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10" w:lineRule="exact"/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  <w:t>附件8</w:t>
      </w:r>
    </w:p>
    <w:p>
      <w:pPr>
        <w:widowControl w:val="0"/>
        <w:spacing w:line="560" w:lineRule="exact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-2219325</wp:posOffset>
                </wp:positionH>
                <wp:positionV relativeFrom="paragraph">
                  <wp:posOffset>-627380</wp:posOffset>
                </wp:positionV>
                <wp:extent cx="976630" cy="884555"/>
                <wp:effectExtent l="0" t="635" r="5207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-253561">
                          <a:off x="0" y="0"/>
                          <a:ext cx="976630" cy="884555"/>
                          <a:chOff x="-1909" y="8333"/>
                          <a:chExt cx="1539" cy="1394"/>
                        </a:xfrm>
                        <a:effectLst/>
                      </wpg:grpSpPr>
                      <wps:wsp>
                        <wps:cNvPr id="2" name="_s9 6"/>
                        <wps:cNvCnPr/>
                        <wps:spPr>
                          <a:xfrm>
                            <a:off x="-1150" y="8333"/>
                            <a:ext cx="780" cy="139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" name="_s10 7"/>
                        <wps:cNvCnPr/>
                        <wps:spPr>
                          <a:xfrm>
                            <a:off x="-1909" y="9038"/>
                            <a:ext cx="1539" cy="68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4.75pt;margin-top:-49.4pt;height:69.65pt;width:76.9pt;rotation:-276956f;z-index:251659264;mso-width-relative:page;mso-height-relative:page;" coordorigin="-1909,8333" coordsize="1539,1394" o:gfxdata="UEsDBAoAAAAAAIdO4kAAAAAAAAAAAAAAAAAEAAAAZHJzL1BLAwQUAAAACACHTuJA55V7KdoAAAAM&#10;AQAADwAAAGRycy9kb3ducmV2LnhtbE2PPU/EMAyGdyT+Q2Qktl7S4wrX0vQGdAyoCxwMjGkT2orG&#10;qercR/89ZoLNlh+9ft5yd/GjOLmZhoAa0pUC4bANdsBOw8f7c7IFQdGgNWNAp2FxBLvq+qo0hQ1n&#10;fHOnQ+wEhyAVRkMf41RISW3vvKFVmBzy7SvM3kRe507a2Zw53I9yrdS99GZA/tCbyT31rv0+HL0G&#10;2tusTuvPpaZmmJf9i6dXudb69iZVjyCiu8Q/GH71WR0qdmrCES2JUUNyt8kzZnnKt1yCkSTNswcQ&#10;jYaNykBWpfxfovoBUEsDBBQAAAAIAIdO4kCHEMbDpAIAAEcHAAAOAAAAZHJzL2Uyb0RvYy54bWzt&#10;lb1u2zAQgPcCfQeCuyPJihxLiJwhTrIUbYC0c8FQlESAIgmStuy9Q8e+T5+n6Gv0SEl243YwWqBT&#10;PcgUj3e8++5H1ze7TqAtM5YrWeLkIsaISaoqLpsSf3h/P1tiZB2RFRFKshLvmcU3q9evrntdsLlq&#10;laiYQWBE2qLXJW6d00UUWdqyjtgLpZkEYa1MRxy8miaqDOnBeieieRwvol6ZShtFmbWwux6EeLRo&#10;zjGo6ppTtlZ00zHpBquGCeIgJNtybfEqeFvXjLp3dW2ZQ6LEEKkLT7gE1s/+Ga2uSdEYoltORxfI&#10;OS6cxNQRLuHSg6k1cQRtDP/FVMepUVbV7oKqLhoCCUQgiiQ+YfNg1EaHWJqib/QBOiTqhPofm6Vv&#10;t48G8arEKUaSdJDw718/ffvyGaWeTa+bAo48GP2kH8240QxvPtxdbTpkFGCdzbM0WyQBAoSFdoHx&#10;/sCY7RyisJlfLRYp0KcgWi4vsywbckBbSJTXmiV5nGPkxWkanCAFbe9G9SRLQeiVkzS/9KrR4IX3&#10;hoWEv7HOb3vXD572GorVHgnavyP41BLNQmKsxzMSnE8EP9ocLQZ8QX4rR3a2sIBxAuf/R1SzJMkA&#10;yougJ2JXyxHXbyLWxroHpjrkFyUWXHq3SEG2IwVSTEf8tpCoL/Ei9XdRAs1bQ9PAstNQAFY2Qdcq&#10;wat7LoTXsKZ5vhUGbYlvoPAbob845i9ZE9sO54JoSGvLSHUnK+T2GkpLwkTB3oWOVRgJBgPIryBd&#10;pHCEi3NOQr6F9Aon2Z7Y+lQ/q2oPSdlow5sWuCTB57EIfFX/g2q4PFZDEqMr74G/F8rlnHKYeiCP&#10;0+XAZyqHYwcslnmI69gAU67/lwOQHlrtjHIIowLma5gl47fAD/Cf38NAOX7/Vj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55V7KdoAAAAMAQAADwAAAAAAAAABACAAAAAiAAAAZHJzL2Rvd25yZXYu&#10;eG1sUEsBAhQAFAAAAAgAh07iQIcQxsOkAgAARwcAAA4AAAAAAAAAAQAgAAAAKQEAAGRycy9lMm9E&#10;b2MueG1sUEsFBgAAAAAGAAYAWQEAAD8GAAAAAA==&#10;">
                <o:lock v:ext="edit" aspectratio="f"/>
                <v:line id="_s9 6" o:spid="_x0000_s1026" o:spt="20" style="position:absolute;left:-1150;top:8333;height:1394;width:780;" filled="f" stroked="t" coordsize="21600,21600" o:gfxdata="UEsFBgAAAAAAAAAAAAAAAAAAAAAAAFBLAwQKAAAAAACHTuJAAAAAAAAAAAAAAAAABAAAAGRycy9Q&#10;SwMEFAAAAAgAh07iQNsHCH24AAAA2gAAAA8AAABkcnMvZG93bnJldi54bWxFT01LAzEQvQv9D2EK&#10;3myywoqsTXsQtvTiwSqeh824u7iZLMl0U/31piB4Gh7vc7b7i5/UQjGNgS1UGwOKuAtu5N7C+1t7&#10;9wgqCbLDKTBZ+KYE+93qZouNC5lfaTlJr0oIpwYtDCJzo3XqBvKYNmEmLtxniB6lwNhrFzGXcD/p&#10;e2MetMeRS8OAMz0P1H2dzt4CV/Ix5Sx5iT/1oa7q9mheWmtv15V5AiV0kX/xn/voyny4vnK9evcL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NsHCH24AAAA2gAAAA8AAAAAAAAAAQAgAAAAOAAAAGRycy9kb3ducmV2LnhtbFBL&#10;AQIUABQAAAAIAIdO4kAzLwWeOwAAADkAAAAQAAAAAAAAAAEAIAAAAB0BAABkcnMvc2hhcGV4bWwu&#10;eG1sUEsFBgAAAAAGAAYAWwEAAMcDAAAAAA==&#10;">
                  <v:path arrowok="t"/>
                  <v:fill on="f" focussize="0,0"/>
                  <v:stroke weight="0.5pt"/>
                  <v:imagedata o:title=""/>
                  <o:lock v:ext="edit" aspectratio="f"/>
                </v:line>
                <v:line id="_s10 7" o:spid="_x0000_s1026" o:spt="20" style="position:absolute;left:-1909;top:9038;height:689;width:1539;" filled="f" stroked="t" coordsize="21600,21600" o:gfxdata="UEsFBgAAAAAAAAAAAAAAAAAAAAAAAFBLAwQKAAAAAACHTuJAAAAAAAAAAAAAAAAABAAAAGRycy9Q&#10;SwMEFAAAAAgAh07iQCvVlgq6AAAA2gAAAA8AAABkcnMvZG93bnJldi54bWxFj0FLAzEUhO9C/0N4&#10;BW822cKKrE17ELb04sEqnh+b5+7i5mVJXjfVX28EweMwM98wu8PVT2qhmMbAFqqNAUXcBTdyb+Ht&#10;tb17AJUE2eEUmCx8UYLDfnWzw8aFzC+0nKVXBcKpQQuDyNxonbqBPKZNmImL9xGiRyky9tpFzAXu&#10;J7015l57HLksDDjT00Dd5/niLXAl71POkpf4XR/rqm5P5rm19nZdmUdQQlf5D/+1T87CFn6vlBug&#10;9z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K9WWCroAAADaAAAADwAAAAAAAAABACAAAAA4AAAAZHJzL2Rvd25yZXYueG1s&#10;UEsBAhQAFAAAAAgAh07iQDMvBZ47AAAAOQAAABAAAAAAAAAAAQAgAAAAHwEAAGRycy9zaGFwZXht&#10;bC54bWxQSwUGAAAAAAYABgBbAQAAyQMAAAAA&#10;">
                  <v:path arrowok="t"/>
                  <v:fill on="f" focussize="0,0"/>
                  <v:stroke weight="0.5pt"/>
                  <v:imagedata o:title=""/>
                  <o:lock v:ext="edit" aspectratio="f"/>
                </v:line>
              </v:group>
            </w:pict>
          </mc:Fallback>
        </mc:AlternateContent>
      </w:r>
      <w:bookmarkEnd w:id="0"/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  <w:t>永州市征地范围内零星花卉、苗木青苗</w:t>
      </w:r>
    </w:p>
    <w:p>
      <w:pPr>
        <w:widowControl w:val="0"/>
        <w:spacing w:line="560" w:lineRule="exact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  <w:t>补偿标准</w:t>
      </w:r>
    </w:p>
    <w:p>
      <w:pPr>
        <w:pStyle w:val="3"/>
        <w:widowControl w:val="0"/>
        <w:spacing w:line="410" w:lineRule="exact"/>
        <w:jc w:val="right"/>
        <w:rPr>
          <w:rFonts w:eastAsia="仿宋_GB2312"/>
          <w:color w:val="000000"/>
          <w:lang w:val="zh-CN"/>
        </w:rPr>
      </w:pPr>
      <w:r>
        <w:rPr>
          <w:rFonts w:eastAsia="仿宋_GB2312"/>
          <w:color w:val="000000"/>
        </w:rPr>
        <w:t>单位：元/株/丛</w:t>
      </w:r>
    </w:p>
    <w:tbl>
      <w:tblPr>
        <w:tblStyle w:val="5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613"/>
        <w:gridCol w:w="1292"/>
        <w:gridCol w:w="1186"/>
        <w:gridCol w:w="1267"/>
        <w:gridCol w:w="946"/>
        <w:gridCol w:w="1695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320" w:hRule="atLeast"/>
          <w:tblHeader/>
          <w:jc w:val="center"/>
        </w:trPr>
        <w:tc>
          <w:tcPr>
            <w:tcW w:w="613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2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453" w:type="dxa"/>
            <w:gridSpan w:val="2"/>
            <w:noWrap/>
            <w:vAlign w:val="center"/>
          </w:tcPr>
          <w:p>
            <w:pPr>
              <w:widowControl w:val="0"/>
              <w:spacing w:line="41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946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95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ind w:left="-105" w:leftChars="-5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补偿标准（元）</w:t>
            </w:r>
          </w:p>
        </w:tc>
        <w:tc>
          <w:tcPr>
            <w:tcW w:w="2419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ind w:right="-105" w:rightChars="-5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高度（米）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冠幅（米）</w:t>
            </w:r>
          </w:p>
        </w:tc>
        <w:tc>
          <w:tcPr>
            <w:tcW w:w="946" w:type="dxa"/>
            <w:vMerge w:val="continue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7" w:hRule="atLeast"/>
          <w:jc w:val="center"/>
        </w:trPr>
        <w:tc>
          <w:tcPr>
            <w:tcW w:w="613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2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茉 莉</w:t>
            </w:r>
          </w:p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木 槿</w:t>
            </w: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0.5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2419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ind w:left="-105" w:leftChars="-5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高度1米以上，每增高30厘米，另补偿20元。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302" w:hRule="atLeast"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1.0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92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迎春花</w:t>
            </w:r>
          </w:p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山茶花</w:t>
            </w: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一年生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2419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冠径1.5米以上，每增大50厘米，另补偿20元。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0.80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1.50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45</w:t>
            </w: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380" w:hRule="atLeast"/>
          <w:jc w:val="center"/>
        </w:trPr>
        <w:tc>
          <w:tcPr>
            <w:tcW w:w="613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92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黄 杨</w:t>
            </w:r>
          </w:p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夹竹桃</w:t>
            </w: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一年生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丛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2419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四年以上生30元/丛。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二年生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丛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三年生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丛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ind w:firstLine="112" w:firstLineChars="47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92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栀子花</w:t>
            </w:r>
          </w:p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七里香</w:t>
            </w: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0.40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2419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冠幅1米以上，每增大10厘米，另补偿20元。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0.70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267" w:hRule="atLeast"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1.0</w:t>
            </w: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92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芭蕉</w:t>
            </w:r>
          </w:p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美人蕉</w:t>
            </w: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小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丛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2419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丛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8</w:t>
            </w: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大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丛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92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ind w:firstLine="120" w:firstLineChars="5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月 季</w:t>
            </w:r>
          </w:p>
          <w:p>
            <w:pPr>
              <w:widowControl w:val="0"/>
              <w:spacing w:line="410" w:lineRule="exact"/>
              <w:ind w:firstLine="120" w:firstLineChars="5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玫 瑰</w:t>
            </w:r>
          </w:p>
          <w:p>
            <w:pPr>
              <w:widowControl w:val="0"/>
              <w:spacing w:line="410" w:lineRule="exact"/>
              <w:ind w:firstLine="120" w:firstLineChars="5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杜 鹃</w:t>
            </w: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一年生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2419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4年以上生30元/株。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二年生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三年生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292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木芙蓉</w:t>
            </w: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1.00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2419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高度1.7米以上，每增高50厘米，另补偿20元。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1.40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1.70</w:t>
            </w: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176" w:hRule="atLeast"/>
          <w:jc w:val="center"/>
        </w:trPr>
        <w:tc>
          <w:tcPr>
            <w:tcW w:w="613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292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葱兰</w:t>
            </w: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小丛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2419" w:type="dxa"/>
            <w:vMerge w:val="restart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320" w:hRule="atLeast"/>
          <w:jc w:val="center"/>
        </w:trPr>
        <w:tc>
          <w:tcPr>
            <w:tcW w:w="61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>
            <w:pPr>
              <w:widowControl w:val="0"/>
              <w:spacing w:line="410" w:lineRule="exact"/>
              <w:ind w:firstLine="21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大丛</w:t>
            </w:r>
          </w:p>
        </w:tc>
        <w:tc>
          <w:tcPr>
            <w:tcW w:w="1695" w:type="dxa"/>
            <w:noWrap/>
            <w:vAlign w:val="center"/>
          </w:tcPr>
          <w:p>
            <w:pPr>
              <w:widowControl w:val="0"/>
              <w:spacing w:line="41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419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pStyle w:val="2"/>
        <w:spacing w:line="330" w:lineRule="exact"/>
        <w:ind w:left="-80" w:leftChars="-38"/>
        <w:jc w:val="left"/>
        <w:rPr>
          <w:rFonts w:ascii="Times New Roman" w:eastAsia="仿宋_GB2312" w:cs="Times New Roman"/>
          <w:color w:val="000000"/>
          <w:kern w:val="0"/>
        </w:rPr>
      </w:pPr>
      <w:r>
        <w:rPr>
          <w:rFonts w:ascii="Times New Roman" w:eastAsia="仿宋_GB2312" w:cs="Times New Roman"/>
          <w:color w:val="000000"/>
          <w:kern w:val="0"/>
        </w:rPr>
        <w:t>备注：1.表中未列的零星苗木、花卉，视其生长状况，参照以上标准补偿。</w:t>
      </w:r>
    </w:p>
    <w:p>
      <w:pPr>
        <w:pStyle w:val="2"/>
        <w:spacing w:line="330" w:lineRule="exact"/>
        <w:ind w:firstLine="630" w:firstLineChars="300"/>
        <w:jc w:val="left"/>
        <w:rPr>
          <w:rFonts w:asci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仿宋_GB2312" w:cs="Times New Roman"/>
          <w:color w:val="000000"/>
          <w:kern w:val="0"/>
        </w:rPr>
        <w:t>2.盆栽苗木花卉不予补偿。</w:t>
      </w:r>
    </w:p>
    <w:p>
      <w:pPr>
        <w:pStyle w:val="2"/>
        <w:spacing w:line="420" w:lineRule="exact"/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</w:pPr>
    </w:p>
    <w:p/>
    <w:sectPr>
      <w:pgSz w:w="11906" w:h="16838"/>
      <w:pgMar w:top="175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691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next w:val="4"/>
    <w:unhideWhenUsed/>
    <w:qFormat/>
    <w:uiPriority w:val="99"/>
    <w:rPr>
      <w:rFonts w:ascii="Times New Roman" w:hAnsi="Times New Roman" w:cs="Times New Roman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唐亚云</cp:lastModifiedBy>
  <dcterms:modified xsi:type="dcterms:W3CDTF">2024-05-15T03:06:32Z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FF502E458EC2496CAAF677B91CB46944_12</vt:lpwstr>
  </property>
</Properties>
</file>