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asci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eastAsia="黑体" w:cs="Times New Roman"/>
          <w:color w:val="000000"/>
          <w:kern w:val="0"/>
          <w:sz w:val="32"/>
          <w:szCs w:val="32"/>
          <w:lang w:val="zh-CN"/>
        </w:rPr>
        <w:t>附件</w:t>
      </w:r>
      <w:r>
        <w:rPr>
          <w:rFonts w:ascii="Times New Roman" w:eastAsia="黑体" w:cs="Times New Roman"/>
          <w:color w:val="000000"/>
          <w:kern w:val="0"/>
          <w:sz w:val="32"/>
          <w:szCs w:val="32"/>
        </w:rPr>
        <w:t>3</w:t>
      </w:r>
    </w:p>
    <w:p>
      <w:pPr>
        <w:pStyle w:val="2"/>
        <w:spacing w:line="520" w:lineRule="exact"/>
        <w:jc w:val="center"/>
        <w:rPr>
          <w:rFonts w:ascii="Times New Roman" w:eastAsia="方正小标宋简体" w:cs="Times New Roman"/>
          <w:bCs/>
          <w:color w:val="000000"/>
          <w:kern w:val="0"/>
          <w:sz w:val="44"/>
          <w:szCs w:val="44"/>
          <w:lang w:val="zh-CN"/>
        </w:rPr>
      </w:pPr>
      <w:r>
        <w:rPr>
          <w:rFonts w:ascii="Times New Roman" w:eastAsia="方正小标宋简体" w:cs="Times New Roman"/>
          <w:bCs/>
          <w:color w:val="000000"/>
          <w:kern w:val="0"/>
          <w:sz w:val="44"/>
          <w:szCs w:val="44"/>
          <w:lang w:val="zh-CN"/>
        </w:rPr>
        <w:t>永州市征收集体土地青苗补偿标准</w:t>
      </w:r>
    </w:p>
    <w:p>
      <w:pPr>
        <w:widowControl w:val="0"/>
        <w:snapToGrid w:val="0"/>
        <w:spacing w:line="520" w:lineRule="exact"/>
        <w:ind w:left="4200" w:hanging="4200" w:hangingChars="2000"/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Cs w:val="21"/>
        </w:rPr>
        <w:t xml:space="preserve">                                        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szCs w:val="21"/>
        </w:rPr>
        <w:t xml:space="preserve">                    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  单位：元/亩</w:t>
      </w:r>
    </w:p>
    <w:tbl>
      <w:tblPr>
        <w:tblStyle w:val="5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393"/>
        <w:gridCol w:w="1152"/>
        <w:gridCol w:w="1158"/>
        <w:gridCol w:w="1158"/>
        <w:gridCol w:w="2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20" w:type="dxa"/>
            <w:noWrap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类  别</w:t>
            </w:r>
          </w:p>
        </w:tc>
        <w:tc>
          <w:tcPr>
            <w:tcW w:w="1393" w:type="dxa"/>
            <w:noWrap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补偿标准</w:t>
            </w:r>
          </w:p>
        </w:tc>
        <w:tc>
          <w:tcPr>
            <w:tcW w:w="6261" w:type="dxa"/>
            <w:gridSpan w:val="4"/>
            <w:noWrap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320" w:type="dxa"/>
            <w:noWrap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水  田</w:t>
            </w:r>
          </w:p>
        </w:tc>
        <w:tc>
          <w:tcPr>
            <w:tcW w:w="1393" w:type="dxa"/>
            <w:noWrap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2800</w:t>
            </w:r>
          </w:p>
        </w:tc>
        <w:tc>
          <w:tcPr>
            <w:tcW w:w="6261" w:type="dxa"/>
            <w:gridSpan w:val="4"/>
            <w:noWrap/>
            <w:vAlign w:val="center"/>
          </w:tcPr>
          <w:p>
            <w:pPr>
              <w:widowControl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</w:rPr>
              <w:t>1.在插秧前投入成本的，按此标准的50％补偿；插秧后投入成本的，按此标准的100％补偿。</w:t>
            </w:r>
          </w:p>
          <w:p>
            <w:pPr>
              <w:widowControl w:val="0"/>
              <w:spacing w:line="5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shd w:val="clear" w:color="auto" w:fill="FFFFFF"/>
              </w:rPr>
              <w:t>2.长年（3年以上）未耕种的，不予补偿。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320" w:type="dxa"/>
            <w:noWrap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水（鱼、山）塘</w:t>
            </w:r>
          </w:p>
        </w:tc>
        <w:tc>
          <w:tcPr>
            <w:tcW w:w="1393" w:type="dxa"/>
            <w:noWrap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2800</w:t>
            </w:r>
          </w:p>
        </w:tc>
        <w:tc>
          <w:tcPr>
            <w:tcW w:w="6261" w:type="dxa"/>
            <w:gridSpan w:val="4"/>
            <w:noWrap/>
            <w:vAlign w:val="center"/>
          </w:tcPr>
          <w:p>
            <w:pPr>
              <w:widowControl w:val="0"/>
              <w:spacing w:line="52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成鱼按此标准补偿，鱼苗、鱼种提高20%补偿。土地使用前未养鱼、干涸、废弃的水塘、山塘，不予补偿。兼养鱼的水库按此标准的40%补偿。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320" w:type="dxa"/>
            <w:noWrap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旱  地</w:t>
            </w:r>
          </w:p>
        </w:tc>
        <w:tc>
          <w:tcPr>
            <w:tcW w:w="1393" w:type="dxa"/>
            <w:noWrap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6261" w:type="dxa"/>
            <w:gridSpan w:val="4"/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作物生产期半年以内的，按50%补偿；半年以上的，按此标准补偿；土地征收时地上已无农作物的，不予补偿。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320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藕田（塘）荸荠田</w:t>
            </w:r>
          </w:p>
        </w:tc>
        <w:tc>
          <w:tcPr>
            <w:tcW w:w="1393" w:type="dxa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6261" w:type="dxa"/>
            <w:gridSpan w:val="4"/>
            <w:noWrap/>
            <w:vAlign w:val="center"/>
          </w:tcPr>
          <w:p>
            <w:pPr>
              <w:pStyle w:val="3"/>
              <w:widowControl w:val="0"/>
              <w:spacing w:line="52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栽种前已投入成本按此标准的50%补偿，栽种后按此标准补偿，藕、鱼套种、套养的只能任选其一。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1320" w:type="dxa"/>
            <w:vMerge w:val="restart"/>
            <w:noWrap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草莓田</w:t>
            </w:r>
          </w:p>
        </w:tc>
        <w:tc>
          <w:tcPr>
            <w:tcW w:w="1393" w:type="dxa"/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育苗期</w:t>
            </w:r>
          </w:p>
        </w:tc>
        <w:tc>
          <w:tcPr>
            <w:tcW w:w="1152" w:type="dxa"/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初产期</w:t>
            </w:r>
          </w:p>
        </w:tc>
        <w:tc>
          <w:tcPr>
            <w:tcW w:w="1158" w:type="dxa"/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盛产期</w:t>
            </w:r>
          </w:p>
        </w:tc>
        <w:tc>
          <w:tcPr>
            <w:tcW w:w="1158" w:type="dxa"/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衰老期</w:t>
            </w:r>
          </w:p>
        </w:tc>
        <w:tc>
          <w:tcPr>
            <w:tcW w:w="2793" w:type="dxa"/>
            <w:vMerge w:val="restart"/>
            <w:noWrap/>
            <w:vAlign w:val="center"/>
          </w:tcPr>
          <w:p>
            <w:pPr>
              <w:widowControl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1.征地土地预公告发布前一年已种植的;</w:t>
            </w:r>
          </w:p>
          <w:p>
            <w:pPr>
              <w:widowControl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2.生产期由农业农村部门认定。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320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3" w:type="dxa"/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6000</w:t>
            </w:r>
          </w:p>
        </w:tc>
        <w:tc>
          <w:tcPr>
            <w:tcW w:w="1152" w:type="dxa"/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8000</w:t>
            </w:r>
          </w:p>
        </w:tc>
        <w:tc>
          <w:tcPr>
            <w:tcW w:w="1158" w:type="dxa"/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12000</w:t>
            </w:r>
          </w:p>
        </w:tc>
        <w:tc>
          <w:tcPr>
            <w:tcW w:w="1158" w:type="dxa"/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6000</w:t>
            </w:r>
          </w:p>
        </w:tc>
        <w:tc>
          <w:tcPr>
            <w:tcW w:w="2793" w:type="dxa"/>
            <w:vMerge w:val="continue"/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>
      <w:pPr>
        <w:widowControl w:val="0"/>
        <w:spacing w:line="520" w:lineRule="exact"/>
        <w:rPr>
          <w:rFonts w:ascii="Times New Roman" w:hAnsi="Times New Roman" w:eastAsia="仿宋_GB2312" w:cs="Times New Roman"/>
          <w:color w:val="000000"/>
          <w:kern w:val="0"/>
          <w:szCs w:val="21"/>
        </w:rPr>
      </w:pPr>
    </w:p>
    <w:p/>
    <w:sectPr>
      <w:pgSz w:w="11906" w:h="16838"/>
      <w:pgMar w:top="175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Dk4MTMzNGNiNmU5OWIyZDkyZTk2ZDNkMzdjZjgifQ=="/>
  </w:docVars>
  <w:rsids>
    <w:rsidRoot w:val="00000000"/>
    <w:rsid w:val="557F2580"/>
    <w:rsid w:val="6FA8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3"/>
    <w:autoRedefine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next w:val="4"/>
    <w:autoRedefine/>
    <w:unhideWhenUsed/>
    <w:qFormat/>
    <w:uiPriority w:val="99"/>
    <w:rPr>
      <w:rFonts w:ascii="Times New Roman" w:hAnsi="Times New Roman" w:cs="Times New Roman"/>
      <w:sz w:val="24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Administrator.2016-20170517BZ</dc:creator>
  <cp:lastModifiedBy>唐亚云</cp:lastModifiedBy>
  <dcterms:modified xsi:type="dcterms:W3CDTF">2024-05-15T03:34:14Z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9BEEA70888734FA98C97EAA987FDC150_12</vt:lpwstr>
  </property>
</Properties>
</file>